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×××集团（公司）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简介</w:t>
      </w:r>
      <w:bookmarkStart w:id="0" w:name="_GoBack"/>
      <w:bookmarkEnd w:id="0"/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rPr>
          <w:rFonts w:hint="eastAsia" w:ascii="仿宋_GB2312" w:eastAsia="仿宋_GB2312"/>
          <w:color w:val="FF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×××集团（公司）是大型机械制造企业，</w:t>
      </w:r>
      <w:r>
        <w:rPr>
          <w:rFonts w:hint="eastAsia" w:ascii="仿宋_GB2312" w:eastAsia="仿宋_GB2312"/>
          <w:bCs/>
          <w:sz w:val="32"/>
          <w:szCs w:val="32"/>
        </w:rPr>
        <w:t>系国有企业。</w:t>
      </w:r>
      <w:r>
        <w:rPr>
          <w:rFonts w:hint="eastAsia" w:ascii="仿宋_GB2312" w:eastAsia="仿宋_GB2312"/>
          <w:sz w:val="32"/>
          <w:szCs w:val="32"/>
        </w:rPr>
        <w:t>集团（公司）以×××、×××为主流产品，拥有30多年的机械制造生产经验，年生产各类机械产品×××种、×××台，已连续多年跻身中国机械制造业产量及效益前×名。</w:t>
      </w:r>
      <w:r>
        <w:rPr>
          <w:rFonts w:hint="eastAsia" w:ascii="仿宋_GB2312" w:eastAsia="仿宋_GB2312"/>
          <w:bCs/>
          <w:sz w:val="32"/>
          <w:szCs w:val="32"/>
        </w:rPr>
        <w:t>20 ××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color w:val="FF0000"/>
          <w:sz w:val="32"/>
          <w:szCs w:val="32"/>
        </w:rPr>
        <w:t>（上一年度）</w:t>
      </w:r>
      <w:r>
        <w:rPr>
          <w:rFonts w:hint="eastAsia" w:ascii="仿宋_GB2312" w:eastAsia="仿宋_GB2312"/>
          <w:sz w:val="32"/>
          <w:szCs w:val="32"/>
        </w:rPr>
        <w:t>资产总值达×××亿元，固定资产原值×××亿元，销售收入×××亿元，</w:t>
      </w:r>
      <w:r>
        <w:rPr>
          <w:rFonts w:hint="eastAsia" w:ascii="仿宋_GB2312" w:eastAsia="仿宋_GB2312"/>
          <w:sz w:val="32"/>
          <w:szCs w:val="32"/>
          <w:lang w:eastAsia="zh-CN"/>
        </w:rPr>
        <w:t>净利润</w:t>
      </w:r>
      <w:r>
        <w:rPr>
          <w:rFonts w:hint="eastAsia" w:ascii="仿宋_GB2312" w:eastAsia="仿宋_GB2312"/>
          <w:sz w:val="32"/>
          <w:szCs w:val="32"/>
        </w:rPr>
        <w:t>×××亿元，利税×××亿元，进出口额×××亿元，负债×××亿元，负债率×%，</w:t>
      </w:r>
      <w:r>
        <w:rPr>
          <w:rFonts w:hint="eastAsia" w:ascii="仿宋_GB2312" w:eastAsia="仿宋_GB2312"/>
          <w:color w:val="FF0000"/>
          <w:sz w:val="32"/>
          <w:szCs w:val="32"/>
        </w:rPr>
        <w:t>负债率处于合理范围内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本公司在同行业</w:t>
      </w:r>
      <w:r>
        <w:rPr>
          <w:rFonts w:hint="eastAsia" w:ascii="仿宋_GB2312" w:eastAsia="仿宋_GB2312"/>
          <w:sz w:val="32"/>
          <w:szCs w:val="32"/>
        </w:rPr>
        <w:t>排名全国第×名，全球第×名。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（企业规模、效益、经营情况等）</w:t>
      </w:r>
    </w:p>
    <w:p>
      <w:pPr>
        <w:rPr>
          <w:rFonts w:hint="eastAsia" w:ascii="仿宋_GB2312" w:eastAsia="仿宋_GB2312"/>
          <w:color w:val="FF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长期以来，集团（公司）与APEC经济体</w:t>
      </w:r>
      <w:r>
        <w:rPr>
          <w:rFonts w:hint="eastAsia" w:ascii="仿宋_GB2312" w:eastAsia="仿宋_GB2312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往来频繁，项目合作众多。集团（公司）与日本、韩国成立了合资生产企业；与泰国、马来西亚有贸易合作，年贸易金额×××亿元；在澳大利亚、新西兰设有分支机构。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（与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APEC经济体往来情况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</w:p>
    <w:p>
      <w:pPr>
        <w:ind w:left="6400" w:hanging="6400" w:hangingChars="2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XXXXX公司</w:t>
      </w:r>
    </w:p>
    <w:p>
      <w:pPr>
        <w:ind w:left="4160" w:hanging="4160" w:hangingChars="1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            年  月  日</w:t>
      </w:r>
    </w:p>
    <w:p>
      <w:pPr>
        <w:rPr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 xml:space="preserve">注：请用公司抬头纸打印，并在落款处由申请单位领导签字加盖公章。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804AB"/>
    <w:rsid w:val="0E40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2021-05-13T08:56:00Z</dcterms:created>
  <dc:creator>lenovo-iii</dc:creator>
  <cp:lastModifiedBy>十玖</cp:lastModifiedBy>
  <dcterms:modified xsi:type="dcterms:W3CDTF">2021-05-28T07:11:25Z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3A32A2F867F94062854E9574785514EA</vt:lpwstr>
  </property>
</Properties>
</file>